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7EC2B" w14:textId="77777777" w:rsidR="00DC09B1" w:rsidRDefault="00DC09B1" w:rsidP="00DC09B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046">
        <w:rPr>
          <w:rFonts w:ascii="Times New Roman" w:hAnsi="Times New Roman" w:cs="Times New Roman"/>
          <w:b/>
          <w:bCs/>
          <w:sz w:val="24"/>
          <w:szCs w:val="24"/>
        </w:rPr>
        <w:t>Regulamin konkursu „Wielkanocne wiersze”</w:t>
      </w:r>
    </w:p>
    <w:p w14:paraId="75FBF061" w14:textId="77777777" w:rsidR="00DC09B1" w:rsidRDefault="00DC09B1" w:rsidP="00DC09B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Organizatorzy:</w:t>
      </w:r>
    </w:p>
    <w:p w14:paraId="5D41B35F" w14:textId="77777777" w:rsidR="00DC09B1" w:rsidRPr="00907046" w:rsidRDefault="00DC09B1" w:rsidP="00DC09B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Katarzyna Malczewska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Joanna Klimkiewicz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Karina Depowska</w:t>
      </w:r>
    </w:p>
    <w:p w14:paraId="3C8B2059" w14:textId="77777777" w:rsidR="00DC09B1" w:rsidRPr="00907046" w:rsidRDefault="00DC09B1" w:rsidP="00DC09B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07046">
        <w:rPr>
          <w:rFonts w:ascii="Times New Roman" w:hAnsi="Times New Roman" w:cs="Times New Roman"/>
          <w:i/>
          <w:iCs/>
          <w:sz w:val="24"/>
          <w:szCs w:val="24"/>
          <w:u w:val="single"/>
        </w:rPr>
        <w:t>Cele konkursu:</w:t>
      </w:r>
    </w:p>
    <w:p w14:paraId="4064D232" w14:textId="77777777" w:rsidR="00DC09B1" w:rsidRDefault="00DC09B1" w:rsidP="00DC09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rozwijanie artystycznych umiejętności dzieci </w:t>
      </w:r>
    </w:p>
    <w:p w14:paraId="76E09629" w14:textId="77777777" w:rsidR="00DC09B1" w:rsidRDefault="00DC09B1" w:rsidP="00DC09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kształtowanie umiejętności występowania przed publicznością </w:t>
      </w:r>
    </w:p>
    <w:p w14:paraId="20EDA679" w14:textId="77777777" w:rsidR="00DC09B1" w:rsidRDefault="00DC09B1" w:rsidP="00DC09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wspieranie dziecięcych zainteresowań literaturą dziecięcą</w:t>
      </w:r>
    </w:p>
    <w:p w14:paraId="581821EF" w14:textId="77777777" w:rsidR="00DC09B1" w:rsidRPr="00907046" w:rsidRDefault="00DC09B1" w:rsidP="00DC09B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07046">
        <w:rPr>
          <w:rFonts w:ascii="Times New Roman" w:hAnsi="Times New Roman" w:cs="Times New Roman"/>
          <w:i/>
          <w:iCs/>
          <w:sz w:val="24"/>
          <w:szCs w:val="24"/>
          <w:u w:val="single"/>
        </w:rPr>
        <w:t>Zasady uczestnictwa:</w:t>
      </w:r>
    </w:p>
    <w:p w14:paraId="30DAAD95" w14:textId="77777777" w:rsidR="00DC09B1" w:rsidRDefault="00DC09B1" w:rsidP="00DC09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konkurs przeznaczony jest dla dzieci w wieku od 4 do 6 lat</w:t>
      </w:r>
    </w:p>
    <w:p w14:paraId="50420C36" w14:textId="77777777" w:rsidR="00DC09B1" w:rsidRDefault="00DC09B1" w:rsidP="00DC09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wyłonienie zwycięzców odbędzie się w dwóch kategoriach wiekowych: dzieci 4,5 – letnie oraz dzieci 6 – letnie</w:t>
      </w:r>
    </w:p>
    <w:p w14:paraId="10DB60B7" w14:textId="77777777" w:rsidR="00DC09B1" w:rsidRDefault="00DC09B1" w:rsidP="00DC09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każde z dzieci może przygotować 1 wiersz wyznaczony przez organizatorów konkursu  </w:t>
      </w:r>
    </w:p>
    <w:p w14:paraId="4B1A11F0" w14:textId="77777777" w:rsidR="00DC09B1" w:rsidRDefault="00DC09B1" w:rsidP="00DC09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przebrania tematyczne oraz rekwizyty będą dodatkowym atutem ocenianym przez Jury</w:t>
      </w:r>
    </w:p>
    <w:p w14:paraId="422F0CA3" w14:textId="77777777" w:rsidR="00DC09B1" w:rsidRDefault="00DC09B1" w:rsidP="00DC09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udział dziecka jest równoważny ze zgodą na udostępnienie wizerunku dziecka na stronie internetowej Przedszkola</w:t>
      </w:r>
    </w:p>
    <w:p w14:paraId="2204AB00" w14:textId="77777777" w:rsidR="00DC09B1" w:rsidRDefault="00DC09B1" w:rsidP="00DC09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Pr="00FE2B76">
        <w:rPr>
          <w:rFonts w:ascii="Times New Roman" w:hAnsi="Times New Roman" w:cs="Times New Roman"/>
          <w:sz w:val="24"/>
          <w:szCs w:val="24"/>
        </w:rPr>
        <w:t>głoszenie dziecka do udziału w konkursie jest równoznaczne z akceptacją regulaminu</w:t>
      </w:r>
      <w:r>
        <w:rPr>
          <w:rFonts w:ascii="Times New Roman" w:hAnsi="Times New Roman" w:cs="Times New Roman"/>
          <w:sz w:val="24"/>
          <w:szCs w:val="24"/>
        </w:rPr>
        <w:t xml:space="preserve"> konkursu</w:t>
      </w:r>
    </w:p>
    <w:p w14:paraId="2820D40D" w14:textId="77777777" w:rsidR="00DC09B1" w:rsidRDefault="00DC09B1" w:rsidP="00DC09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komisja ogłosi werdykt tego samego dnia po wysłuchaniu wszystkich uczestników</w:t>
      </w:r>
    </w:p>
    <w:p w14:paraId="0E73C148" w14:textId="77777777" w:rsidR="00DC09B1" w:rsidRDefault="00DC09B1" w:rsidP="00DC09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przypadku jednakowej liczby punktów głos decydujący ma Przewodniczący Komisji</w:t>
      </w:r>
    </w:p>
    <w:p w14:paraId="09CA905F" w14:textId="77777777" w:rsidR="00DC09B1" w:rsidRDefault="00DC09B1" w:rsidP="00DC09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decyzja Komisji jest niepodważalna</w:t>
      </w:r>
    </w:p>
    <w:p w14:paraId="3B113C3E" w14:textId="77777777" w:rsidR="00DC09B1" w:rsidRPr="00907046" w:rsidRDefault="00DC09B1" w:rsidP="00DC09B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07046">
        <w:rPr>
          <w:rFonts w:ascii="Times New Roman" w:hAnsi="Times New Roman" w:cs="Times New Roman"/>
          <w:i/>
          <w:iCs/>
          <w:sz w:val="24"/>
          <w:szCs w:val="24"/>
          <w:u w:val="single"/>
        </w:rPr>
        <w:t>Kryteria oceny:</w:t>
      </w:r>
    </w:p>
    <w:p w14:paraId="1F40E50D" w14:textId="77777777" w:rsidR="00DC09B1" w:rsidRDefault="00DC09B1" w:rsidP="00DC09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Jury w tabeli oceny przyzna maksymalnie 5 punktów w kategorii:</w:t>
      </w:r>
    </w:p>
    <w:p w14:paraId="179FE4FD" w14:textId="77777777" w:rsidR="00DC09B1" w:rsidRDefault="00DC09B1" w:rsidP="00DC09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odpowiednia dykcja i prawidłowa wymowa – dzieci 4,5- letnie</w:t>
      </w:r>
    </w:p>
    <w:p w14:paraId="6C207967" w14:textId="77777777" w:rsidR="00DC09B1" w:rsidRDefault="00DC09B1" w:rsidP="00DC09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prawidłowa realizacja głosek szeregu szumiącego </w:t>
      </w:r>
      <w:proofErr w:type="spellStart"/>
      <w:r>
        <w:rPr>
          <w:rFonts w:ascii="Times New Roman" w:hAnsi="Times New Roman" w:cs="Times New Roman"/>
          <w:sz w:val="24"/>
          <w:szCs w:val="24"/>
        </w:rPr>
        <w:t>sz,ż,cz,dż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dzieci 6 - letnie</w:t>
      </w:r>
    </w:p>
    <w:p w14:paraId="34DE46CD" w14:textId="77777777" w:rsidR="00DC09B1" w:rsidRDefault="00DC09B1" w:rsidP="00DC09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pamięciowe opanowanie tekstu </w:t>
      </w:r>
    </w:p>
    <w:p w14:paraId="4E4EECFB" w14:textId="77777777" w:rsidR="00DC09B1" w:rsidRDefault="00DC09B1" w:rsidP="00DC09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przygotowany strój i rekwizyty </w:t>
      </w:r>
    </w:p>
    <w:p w14:paraId="6C1A6AE4" w14:textId="5BDAB2CF" w:rsidR="004F7820" w:rsidRPr="00DC09B1" w:rsidRDefault="00DC09B1" w:rsidP="00DC09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ogólny wyraz artystyczny </w:t>
      </w:r>
    </w:p>
    <w:sectPr w:rsidR="004F7820" w:rsidRPr="00DC09B1" w:rsidSect="00DC09B1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80"/>
    <w:rsid w:val="00160434"/>
    <w:rsid w:val="004F7820"/>
    <w:rsid w:val="00712EB6"/>
    <w:rsid w:val="007F60DA"/>
    <w:rsid w:val="00826F80"/>
    <w:rsid w:val="00DC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DDB6"/>
  <w15:chartTrackingRefBased/>
  <w15:docId w15:val="{C53EB8BF-883E-4F8D-A700-0AF165AF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9B1"/>
  </w:style>
  <w:style w:type="paragraph" w:styleId="Nagwek1">
    <w:name w:val="heading 1"/>
    <w:basedOn w:val="Normalny"/>
    <w:next w:val="Normalny"/>
    <w:link w:val="Nagwek1Znak"/>
    <w:uiPriority w:val="9"/>
    <w:qFormat/>
    <w:rsid w:val="00826F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6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6F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6F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6F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6F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6F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6F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6F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6F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6F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6F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6F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6F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6F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6F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6F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6F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6F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6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6F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6F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6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6F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6F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6F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6F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6F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6F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Depowska</dc:creator>
  <cp:keywords/>
  <dc:description/>
  <cp:lastModifiedBy>Karina Depowska</cp:lastModifiedBy>
  <cp:revision>2</cp:revision>
  <dcterms:created xsi:type="dcterms:W3CDTF">2025-03-06T21:05:00Z</dcterms:created>
  <dcterms:modified xsi:type="dcterms:W3CDTF">2025-03-06T21:06:00Z</dcterms:modified>
</cp:coreProperties>
</file>