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49A" w:rsidRPr="0043713F" w:rsidRDefault="00D6249A" w:rsidP="00D6249A">
      <w:pPr>
        <w:jc w:val="center"/>
        <w:rPr>
          <w:b/>
          <w:color w:val="A5A5A5" w:themeColor="accent3"/>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43713F">
        <w:rPr>
          <w:b/>
          <w:color w:val="A5A5A5" w:themeColor="accent3"/>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ŚRODOWE ZABAWY</w:t>
      </w:r>
    </w:p>
    <w:p w:rsidR="00D6249A" w:rsidRDefault="00D6249A"/>
    <w:p w:rsidR="00D6249A" w:rsidRDefault="00D6249A" w:rsidP="0043713F">
      <w:pPr>
        <w:spacing w:line="360" w:lineRule="auto"/>
      </w:pPr>
    </w:p>
    <w:p w:rsidR="00D6249A" w:rsidRPr="0043713F" w:rsidRDefault="00D6249A" w:rsidP="0043713F">
      <w:pPr>
        <w:pStyle w:val="Akapitzlist"/>
        <w:numPr>
          <w:ilvl w:val="0"/>
          <w:numId w:val="1"/>
        </w:numPr>
        <w:spacing w:line="360" w:lineRule="auto"/>
        <w:rPr>
          <w:rFonts w:ascii="Times New Roman" w:hAnsi="Times New Roman" w:cs="Times New Roman"/>
          <w:color w:val="C45911" w:themeColor="accent2" w:themeShade="BF"/>
          <w:sz w:val="24"/>
          <w:szCs w:val="24"/>
        </w:rPr>
      </w:pPr>
      <w:r w:rsidRPr="0043713F">
        <w:rPr>
          <w:rFonts w:ascii="Times New Roman" w:hAnsi="Times New Roman" w:cs="Times New Roman"/>
          <w:color w:val="C45911" w:themeColor="accent2" w:themeShade="BF"/>
          <w:sz w:val="24"/>
          <w:szCs w:val="24"/>
        </w:rPr>
        <w:t>Zadaniem waszym jest zabawa z rodzeństwem lub z rodzicami</w:t>
      </w:r>
      <w:r w:rsidR="0043713F" w:rsidRPr="0043713F">
        <w:rPr>
          <w:rFonts w:ascii="Times New Roman" w:hAnsi="Times New Roman" w:cs="Times New Roman"/>
          <w:color w:val="C45911" w:themeColor="accent2" w:themeShade="BF"/>
          <w:sz w:val="24"/>
          <w:szCs w:val="24"/>
        </w:rPr>
        <w:t xml:space="preserve"> w</w:t>
      </w:r>
      <w:r w:rsidRPr="0043713F">
        <w:rPr>
          <w:rFonts w:ascii="Times New Roman" w:hAnsi="Times New Roman" w:cs="Times New Roman"/>
          <w:color w:val="C45911" w:themeColor="accent2" w:themeShade="BF"/>
          <w:sz w:val="24"/>
          <w:szCs w:val="24"/>
        </w:rPr>
        <w:t xml:space="preserve"> „Koszyki sensoryczne”.</w:t>
      </w:r>
      <w:bookmarkStart w:id="0" w:name="_GoBack"/>
      <w:bookmarkEnd w:id="0"/>
    </w:p>
    <w:p w:rsidR="00D6249A" w:rsidRPr="0043713F" w:rsidRDefault="00D6249A" w:rsidP="0043713F">
      <w:pPr>
        <w:pStyle w:val="Akapitzlist"/>
        <w:numPr>
          <w:ilvl w:val="0"/>
          <w:numId w:val="1"/>
        </w:numPr>
        <w:spacing w:line="360" w:lineRule="auto"/>
        <w:rPr>
          <w:rFonts w:ascii="Times New Roman" w:hAnsi="Times New Roman" w:cs="Times New Roman"/>
          <w:color w:val="002060"/>
          <w:sz w:val="24"/>
          <w:szCs w:val="24"/>
        </w:rPr>
      </w:pPr>
      <w:r w:rsidRPr="0043713F">
        <w:rPr>
          <w:rFonts w:ascii="Times New Roman" w:hAnsi="Times New Roman" w:cs="Times New Roman"/>
          <w:color w:val="002060"/>
          <w:sz w:val="24"/>
          <w:szCs w:val="24"/>
        </w:rPr>
        <w:t xml:space="preserve">Teraz z pomocą rodzica opowiadamy historyjkę obrazkową „Od jajka do kury”  </w:t>
      </w:r>
    </w:p>
    <w:p w:rsidR="00046827" w:rsidRPr="0043713F" w:rsidRDefault="00046827" w:rsidP="0043713F">
      <w:pPr>
        <w:pStyle w:val="Akapitzlist"/>
        <w:numPr>
          <w:ilvl w:val="0"/>
          <w:numId w:val="1"/>
        </w:numPr>
        <w:spacing w:line="360" w:lineRule="auto"/>
        <w:rPr>
          <w:rFonts w:ascii="Times New Roman" w:hAnsi="Times New Roman" w:cs="Times New Roman"/>
          <w:color w:val="FF0000"/>
          <w:sz w:val="24"/>
          <w:szCs w:val="24"/>
        </w:rPr>
      </w:pPr>
      <w:r w:rsidRPr="0043713F">
        <w:rPr>
          <w:rFonts w:ascii="Times New Roman" w:hAnsi="Times New Roman" w:cs="Times New Roman"/>
          <w:color w:val="FF0000"/>
          <w:sz w:val="24"/>
          <w:szCs w:val="24"/>
        </w:rPr>
        <w:t>Teraz czas na zabawę badawczą „Co jest w jajku”</w:t>
      </w:r>
    </w:p>
    <w:p w:rsidR="00046827" w:rsidRPr="0043713F" w:rsidRDefault="00046827" w:rsidP="0043713F">
      <w:pPr>
        <w:pStyle w:val="Akapitzlist"/>
        <w:spacing w:line="360" w:lineRule="auto"/>
        <w:rPr>
          <w:rFonts w:ascii="Times New Roman" w:hAnsi="Times New Roman" w:cs="Times New Roman"/>
          <w:color w:val="FF0000"/>
          <w:sz w:val="24"/>
          <w:szCs w:val="24"/>
        </w:rPr>
      </w:pPr>
      <w:r w:rsidRPr="0043713F">
        <w:rPr>
          <w:rFonts w:ascii="Times New Roman" w:hAnsi="Times New Roman" w:cs="Times New Roman"/>
          <w:color w:val="FF0000"/>
          <w:sz w:val="24"/>
          <w:szCs w:val="24"/>
        </w:rPr>
        <w:t>Potrzebna:</w:t>
      </w:r>
    </w:p>
    <w:p w:rsidR="00046827" w:rsidRPr="0043713F" w:rsidRDefault="00046827" w:rsidP="0043713F">
      <w:pPr>
        <w:pStyle w:val="Akapitzlist"/>
        <w:spacing w:line="360" w:lineRule="auto"/>
        <w:rPr>
          <w:rFonts w:ascii="Times New Roman" w:hAnsi="Times New Roman" w:cs="Times New Roman"/>
          <w:color w:val="FF0000"/>
          <w:sz w:val="24"/>
          <w:szCs w:val="24"/>
        </w:rPr>
      </w:pPr>
      <w:r w:rsidRPr="0043713F">
        <w:rPr>
          <w:rFonts w:ascii="Times New Roman" w:hAnsi="Times New Roman" w:cs="Times New Roman"/>
          <w:color w:val="FF0000"/>
          <w:sz w:val="24"/>
          <w:szCs w:val="24"/>
        </w:rPr>
        <w:t>- 2 jajka</w:t>
      </w:r>
    </w:p>
    <w:p w:rsidR="00046827" w:rsidRPr="0043713F" w:rsidRDefault="00046827" w:rsidP="0043713F">
      <w:pPr>
        <w:pStyle w:val="Akapitzlist"/>
        <w:spacing w:line="360" w:lineRule="auto"/>
        <w:rPr>
          <w:rFonts w:ascii="Times New Roman" w:hAnsi="Times New Roman" w:cs="Times New Roman"/>
          <w:color w:val="FF0000"/>
          <w:sz w:val="24"/>
          <w:szCs w:val="24"/>
        </w:rPr>
      </w:pPr>
      <w:r w:rsidRPr="0043713F">
        <w:rPr>
          <w:rFonts w:ascii="Times New Roman" w:hAnsi="Times New Roman" w:cs="Times New Roman"/>
          <w:color w:val="FF0000"/>
          <w:sz w:val="24"/>
          <w:szCs w:val="24"/>
        </w:rPr>
        <w:t>- miska</w:t>
      </w:r>
    </w:p>
    <w:p w:rsidR="00046827" w:rsidRPr="0043713F" w:rsidRDefault="00046827" w:rsidP="0043713F">
      <w:pPr>
        <w:pStyle w:val="Akapitzlist"/>
        <w:spacing w:line="360" w:lineRule="auto"/>
        <w:rPr>
          <w:rFonts w:ascii="Times New Roman" w:hAnsi="Times New Roman" w:cs="Times New Roman"/>
          <w:color w:val="FF0000"/>
          <w:sz w:val="24"/>
          <w:szCs w:val="24"/>
        </w:rPr>
      </w:pPr>
      <w:r w:rsidRPr="0043713F">
        <w:rPr>
          <w:rFonts w:ascii="Times New Roman" w:hAnsi="Times New Roman" w:cs="Times New Roman"/>
          <w:color w:val="FF0000"/>
          <w:sz w:val="24"/>
          <w:szCs w:val="24"/>
        </w:rPr>
        <w:t>- talerzyk</w:t>
      </w:r>
    </w:p>
    <w:p w:rsidR="00046827" w:rsidRPr="0043713F" w:rsidRDefault="00046827" w:rsidP="0043713F">
      <w:pPr>
        <w:pStyle w:val="Akapitzlist"/>
        <w:spacing w:line="360" w:lineRule="auto"/>
        <w:rPr>
          <w:rFonts w:ascii="Times New Roman" w:hAnsi="Times New Roman" w:cs="Times New Roman"/>
          <w:color w:val="FF0000"/>
          <w:sz w:val="24"/>
          <w:szCs w:val="24"/>
        </w:rPr>
      </w:pPr>
      <w:r w:rsidRPr="0043713F">
        <w:rPr>
          <w:rFonts w:ascii="Times New Roman" w:hAnsi="Times New Roman" w:cs="Times New Roman"/>
          <w:color w:val="FF0000"/>
          <w:sz w:val="24"/>
          <w:szCs w:val="24"/>
        </w:rPr>
        <w:t>- nóż</w:t>
      </w:r>
    </w:p>
    <w:p w:rsidR="00046827" w:rsidRPr="0043713F" w:rsidRDefault="00046827" w:rsidP="0043713F">
      <w:pPr>
        <w:spacing w:line="360" w:lineRule="auto"/>
        <w:ind w:left="705"/>
        <w:rPr>
          <w:rFonts w:ascii="Times New Roman" w:hAnsi="Times New Roman" w:cs="Times New Roman"/>
          <w:color w:val="FF0000"/>
          <w:sz w:val="24"/>
          <w:szCs w:val="24"/>
        </w:rPr>
      </w:pPr>
      <w:r w:rsidRPr="0043713F">
        <w:rPr>
          <w:rFonts w:ascii="Times New Roman" w:hAnsi="Times New Roman" w:cs="Times New Roman"/>
          <w:color w:val="FF0000"/>
          <w:sz w:val="24"/>
          <w:szCs w:val="24"/>
        </w:rPr>
        <w:t>Jedno jajko gotujemy na twardo, drugie zostawiamy surowe. Jajko ugotowane obieramy z łupiny i przekrawamy na pół obserwujemy, jak wygląda jajko i co jest w środku, surowe jajko rozbijamy i wlewamy do miski obserwując co ma w środku. Na karcie obserwacji rysujemy, jak wygląda w środku jajko ugotowane, a jak jajko surowe.</w:t>
      </w:r>
    </w:p>
    <w:p w:rsidR="00046827" w:rsidRPr="0043713F" w:rsidRDefault="00046827" w:rsidP="0043713F">
      <w:pPr>
        <w:spacing w:line="360" w:lineRule="auto"/>
        <w:ind w:left="705"/>
        <w:rPr>
          <w:rFonts w:ascii="Times New Roman" w:hAnsi="Times New Roman" w:cs="Times New Roman"/>
          <w:color w:val="FF0000"/>
          <w:sz w:val="24"/>
          <w:szCs w:val="24"/>
        </w:rPr>
      </w:pPr>
      <w:r w:rsidRPr="0043713F">
        <w:rPr>
          <w:rFonts w:ascii="Times New Roman" w:hAnsi="Times New Roman" w:cs="Times New Roman"/>
          <w:color w:val="FF0000"/>
          <w:sz w:val="24"/>
          <w:szCs w:val="24"/>
        </w:rPr>
        <w:t>Jeżeli macie ochotę na eksperymenty z jajkiem zapraszam na stronę:</w:t>
      </w:r>
    </w:p>
    <w:p w:rsidR="00046827" w:rsidRPr="0043713F" w:rsidRDefault="00046827" w:rsidP="0043713F">
      <w:pPr>
        <w:spacing w:line="360" w:lineRule="auto"/>
        <w:ind w:left="705"/>
        <w:rPr>
          <w:rFonts w:ascii="Times New Roman" w:hAnsi="Times New Roman" w:cs="Times New Roman"/>
          <w:sz w:val="24"/>
          <w:szCs w:val="24"/>
        </w:rPr>
      </w:pPr>
      <w:hyperlink r:id="rId5" w:history="1">
        <w:r w:rsidRPr="0043713F">
          <w:rPr>
            <w:rStyle w:val="Hipercze"/>
            <w:rFonts w:ascii="Times New Roman" w:hAnsi="Times New Roman" w:cs="Times New Roman"/>
            <w:sz w:val="24"/>
            <w:szCs w:val="24"/>
          </w:rPr>
          <w:t>https://www.mamawdomu.pl/2016/03/eksperymenty-z-jajem-czyli-7-pomyslow-na-doswiadczenia-z-dziecmi.html</w:t>
        </w:r>
      </w:hyperlink>
    </w:p>
    <w:p w:rsidR="00046827" w:rsidRPr="0043713F" w:rsidRDefault="0043713F" w:rsidP="0043713F">
      <w:pPr>
        <w:pStyle w:val="Akapitzlist"/>
        <w:numPr>
          <w:ilvl w:val="0"/>
          <w:numId w:val="1"/>
        </w:numPr>
        <w:spacing w:line="360" w:lineRule="auto"/>
        <w:rPr>
          <w:rFonts w:ascii="Times New Roman" w:hAnsi="Times New Roman" w:cs="Times New Roman"/>
          <w:color w:val="FFC000"/>
          <w:sz w:val="24"/>
          <w:szCs w:val="24"/>
        </w:rPr>
      </w:pPr>
      <w:r w:rsidRPr="0043713F">
        <w:rPr>
          <w:rFonts w:ascii="Times New Roman" w:hAnsi="Times New Roman" w:cs="Times New Roman"/>
          <w:color w:val="C45911" w:themeColor="accent2" w:themeShade="BF"/>
          <w:sz w:val="24"/>
          <w:szCs w:val="24"/>
        </w:rPr>
        <w:t>A teraz wycinamy obrazki i układamy historyjkę obrazkową „Oj jajka do kury” w prawidłowej kolejności. Obrazki kolorujemy.</w:t>
      </w:r>
    </w:p>
    <w:p w:rsidR="0043713F" w:rsidRPr="0043713F" w:rsidRDefault="0043713F" w:rsidP="0043713F">
      <w:pPr>
        <w:spacing w:line="360" w:lineRule="auto"/>
        <w:rPr>
          <w:rFonts w:ascii="Times New Roman" w:hAnsi="Times New Roman" w:cs="Times New Roman"/>
          <w:sz w:val="24"/>
          <w:szCs w:val="24"/>
        </w:rPr>
      </w:pPr>
    </w:p>
    <w:p w:rsidR="0043713F" w:rsidRPr="0043713F" w:rsidRDefault="0043713F" w:rsidP="0043713F">
      <w:pPr>
        <w:spacing w:line="36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713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POWODZENIA DZIECIAKI!!! </w:t>
      </w:r>
      <w:r w:rsidRPr="0043713F">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16se">
            <w16se:symEx w16se:font="Segoe UI Emoji" w16se:char="1F60A"/>
          </mc:Choice>
          <mc:Fallback>
            <w:t>😊</w:t>
          </mc:Fallback>
        </mc:AlternateContent>
      </w:r>
    </w:p>
    <w:p w:rsidR="00D6249A" w:rsidRDefault="00D6249A" w:rsidP="0043713F"/>
    <w:p w:rsidR="00D6249A" w:rsidRDefault="00D6249A" w:rsidP="00D6249A">
      <w:pPr>
        <w:spacing w:after="0" w:line="360" w:lineRule="auto"/>
        <w:jc w:val="center"/>
        <w:rPr>
          <w:rFonts w:ascii="Times New Roman" w:hAnsi="Times New Roman" w:cs="Times New Roman"/>
          <w:color w:val="C45911" w:themeColor="accent2" w:themeShade="BF"/>
          <w:sz w:val="48"/>
          <w:szCs w:val="48"/>
        </w:rPr>
      </w:pPr>
      <w:r w:rsidRPr="00D6249A">
        <w:rPr>
          <w:rFonts w:ascii="Times New Roman" w:hAnsi="Times New Roman" w:cs="Times New Roman"/>
          <w:color w:val="C45911" w:themeColor="accent2" w:themeShade="BF"/>
          <w:sz w:val="48"/>
          <w:szCs w:val="48"/>
        </w:rPr>
        <w:lastRenderedPageBreak/>
        <w:t>KOSZYCZKI SENSORYCZNE</w:t>
      </w:r>
    </w:p>
    <w:p w:rsidR="00D6249A" w:rsidRPr="00D6249A" w:rsidRDefault="00D6249A" w:rsidP="00D6249A">
      <w:pPr>
        <w:spacing w:after="0" w:line="360" w:lineRule="auto"/>
        <w:jc w:val="center"/>
        <w:rPr>
          <w:rFonts w:ascii="Times New Roman" w:hAnsi="Times New Roman" w:cs="Times New Roman"/>
          <w:color w:val="C45911" w:themeColor="accent2" w:themeShade="BF"/>
          <w:sz w:val="48"/>
          <w:szCs w:val="48"/>
        </w:rPr>
      </w:pPr>
    </w:p>
    <w:p w:rsidR="00D6249A" w:rsidRPr="00D6249A" w:rsidRDefault="00D6249A" w:rsidP="00D6249A">
      <w:pPr>
        <w:spacing w:after="0" w:line="360" w:lineRule="auto"/>
        <w:rPr>
          <w:rFonts w:ascii="Times New Roman" w:hAnsi="Times New Roman" w:cs="Times New Roman"/>
          <w:sz w:val="24"/>
          <w:szCs w:val="24"/>
        </w:rPr>
      </w:pPr>
      <w:r w:rsidRPr="00D6249A">
        <w:rPr>
          <w:rFonts w:ascii="Times New Roman" w:hAnsi="Times New Roman" w:cs="Times New Roman"/>
          <w:sz w:val="24"/>
          <w:szCs w:val="24"/>
        </w:rPr>
        <w:t xml:space="preserve">Do wykonania zabawy przygotujcie: dwa koszyczki (lub coś innego do czego będziecie mogli włożyć potrzebne przedmioty) dwa kawałki materiału z wyciętym otworem na dłonie dwie gumki recepturki do zamocowania materiału. Jeśli nie macie materiału, w którym możecie wyciąć otwory nie martwcie się. Znajdźcie coś czym będziecie mogli zasłonić sobie oczy (może być to apaszka, szalik, kawałek materiału) kilka różnych przedmiotów po dwie sztuki każdy, tak aby w jednym i drugim koszyczku umieścić takie same przedmioty (dobrze, aby były one zróżnicowane pod względem kształtu i dotyku mogą to być np. dwie takie same łyżki, klocki, samochodziki, piłeczki – wszystko co znajdziecie w domu) </w:t>
      </w:r>
    </w:p>
    <w:p w:rsidR="00D6249A" w:rsidRPr="00D6249A" w:rsidRDefault="00D6249A" w:rsidP="00D6249A">
      <w:pPr>
        <w:spacing w:after="0" w:line="360" w:lineRule="auto"/>
        <w:rPr>
          <w:rFonts w:ascii="Times New Roman" w:hAnsi="Times New Roman" w:cs="Times New Roman"/>
          <w:color w:val="7030A0"/>
          <w:sz w:val="24"/>
          <w:szCs w:val="24"/>
        </w:rPr>
      </w:pPr>
      <w:r w:rsidRPr="00D6249A">
        <w:rPr>
          <w:rFonts w:ascii="Times New Roman" w:hAnsi="Times New Roman" w:cs="Times New Roman"/>
          <w:color w:val="7030A0"/>
          <w:sz w:val="24"/>
          <w:szCs w:val="24"/>
        </w:rPr>
        <w:t>Gotowe?</w:t>
      </w:r>
    </w:p>
    <w:p w:rsidR="00D6249A" w:rsidRPr="00D6249A" w:rsidRDefault="00D6249A" w:rsidP="00D6249A">
      <w:pPr>
        <w:spacing w:after="0" w:line="360" w:lineRule="auto"/>
        <w:rPr>
          <w:rFonts w:ascii="Times New Roman" w:hAnsi="Times New Roman" w:cs="Times New Roman"/>
          <w:sz w:val="24"/>
          <w:szCs w:val="24"/>
        </w:rPr>
      </w:pPr>
      <w:r w:rsidRPr="00D6249A">
        <w:rPr>
          <w:rFonts w:ascii="Times New Roman" w:hAnsi="Times New Roman" w:cs="Times New Roman"/>
          <w:color w:val="7030A0"/>
          <w:sz w:val="24"/>
          <w:szCs w:val="24"/>
        </w:rPr>
        <w:t xml:space="preserve"> </w:t>
      </w:r>
      <w:r w:rsidRPr="00D6249A">
        <w:rPr>
          <w:rFonts w:ascii="Times New Roman" w:hAnsi="Times New Roman" w:cs="Times New Roman"/>
          <w:sz w:val="24"/>
          <w:szCs w:val="24"/>
        </w:rPr>
        <w:t xml:space="preserve">Jeśli tak zaczynamy zabawę! Jeśli widzicie co jest w koszyczkach poproście rodzica o zawiązanie oczu, jeśli nie włóżcie ręce do obu koszyczków. Możecie również wykonać dwie czynności (zawiązać oczy i zasłonić koszyczki) wybór jest dowolny. Waszym zadaniem jest za pomocą dotyku odnaleźć i nazwać dwa takie same przedmioty. </w:t>
      </w:r>
    </w:p>
    <w:p w:rsidR="00D6249A" w:rsidRPr="00D6249A" w:rsidRDefault="00D6249A" w:rsidP="00D6249A">
      <w:pPr>
        <w:spacing w:after="0" w:line="360" w:lineRule="auto"/>
        <w:rPr>
          <w:rFonts w:ascii="Times New Roman" w:hAnsi="Times New Roman" w:cs="Times New Roman"/>
          <w:sz w:val="24"/>
          <w:szCs w:val="24"/>
        </w:rPr>
      </w:pPr>
      <w:r w:rsidRPr="00D6249A">
        <w:rPr>
          <w:rFonts w:ascii="Times New Roman" w:hAnsi="Times New Roman" w:cs="Times New Roman"/>
          <w:color w:val="7030A0"/>
          <w:sz w:val="24"/>
          <w:szCs w:val="24"/>
        </w:rPr>
        <w:t xml:space="preserve">Powodzenia! </w:t>
      </w:r>
    </w:p>
    <w:p w:rsidR="00D6249A" w:rsidRPr="00D6249A" w:rsidRDefault="00D6249A" w:rsidP="00D6249A">
      <w:pPr>
        <w:spacing w:after="0" w:line="360" w:lineRule="auto"/>
        <w:rPr>
          <w:rFonts w:ascii="Times New Roman" w:hAnsi="Times New Roman" w:cs="Times New Roman"/>
          <w:sz w:val="24"/>
          <w:szCs w:val="24"/>
        </w:rPr>
      </w:pPr>
      <w:r w:rsidRPr="00D6249A">
        <w:rPr>
          <w:rFonts w:ascii="Times New Roman" w:hAnsi="Times New Roman" w:cs="Times New Roman"/>
          <w:sz w:val="24"/>
          <w:szCs w:val="24"/>
        </w:rPr>
        <w:t xml:space="preserve">Jeśli nie uda Ci się za pierwszym razem próbuj dalej, nie poddawaj się! Na pewno dasz sobie świetnie radę! </w:t>
      </w:r>
    </w:p>
    <w:p w:rsidR="00D6249A" w:rsidRPr="00D6249A" w:rsidRDefault="00D6249A" w:rsidP="00D6249A">
      <w:pPr>
        <w:spacing w:after="0" w:line="360" w:lineRule="auto"/>
        <w:rPr>
          <w:rFonts w:ascii="Times New Roman" w:hAnsi="Times New Roman" w:cs="Times New Roman"/>
          <w:sz w:val="24"/>
          <w:szCs w:val="24"/>
        </w:rPr>
      </w:pPr>
      <w:r w:rsidRPr="00D6249A">
        <w:rPr>
          <w:rFonts w:ascii="Times New Roman" w:hAnsi="Times New Roman" w:cs="Times New Roman"/>
          <w:color w:val="00B050"/>
          <w:sz w:val="24"/>
          <w:szCs w:val="24"/>
        </w:rPr>
        <w:t>Druga wersja zabawy</w:t>
      </w:r>
      <w:r w:rsidRPr="00D6249A">
        <w:rPr>
          <w:rFonts w:ascii="Times New Roman" w:hAnsi="Times New Roman" w:cs="Times New Roman"/>
          <w:sz w:val="24"/>
          <w:szCs w:val="24"/>
        </w:rPr>
        <w:t>: Jedno z Was wyciąga z koszyka przedmiot, zadaniem drugiej osoby jest odnaleźć w swoim koszyku taki sam przedmiot, bez podglądania. Zabawa trwa do wyciągnięcia ostatniej rzeczy. Potem możecie oczywiście się zamienić.</w:t>
      </w:r>
    </w:p>
    <w:p w:rsidR="00D6249A" w:rsidRDefault="00D6249A" w:rsidP="00D6249A">
      <w:pPr>
        <w:pStyle w:val="Akapitzlist"/>
        <w:jc w:val="right"/>
      </w:pPr>
      <w:r>
        <w:t xml:space="preserve">   </w:t>
      </w:r>
      <w:r>
        <w:rPr>
          <w:noProof/>
        </w:rPr>
        <w:drawing>
          <wp:inline distT="0" distB="0" distL="0" distR="0" wp14:anchorId="28363C08" wp14:editId="46D6A8FA">
            <wp:extent cx="4074289" cy="1747520"/>
            <wp:effectExtent l="0" t="0" r="2540" b="5080"/>
            <wp:docPr id="4" name="Obraz 4" descr="C:\Users\Łukasz\AppData\Local\Microsoft\Windows\INetCache\Content.MSO\8F66E4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Łukasz\AppData\Local\Microsoft\Windows\INetCache\Content.MSO\8F66E44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4712" cy="1751991"/>
                    </a:xfrm>
                    <a:prstGeom prst="rect">
                      <a:avLst/>
                    </a:prstGeom>
                    <a:noFill/>
                    <a:ln>
                      <a:noFill/>
                    </a:ln>
                  </pic:spPr>
                </pic:pic>
              </a:graphicData>
            </a:graphic>
          </wp:inline>
        </w:drawing>
      </w:r>
      <w:r>
        <w:t xml:space="preserve">     </w:t>
      </w:r>
    </w:p>
    <w:p w:rsidR="00D6249A" w:rsidRDefault="00D6249A" w:rsidP="00D6249A">
      <w:pPr>
        <w:pStyle w:val="Akapitzlist"/>
        <w:jc w:val="right"/>
      </w:pPr>
    </w:p>
    <w:p w:rsidR="00D6249A" w:rsidRDefault="00D6249A" w:rsidP="00D6249A">
      <w:pPr>
        <w:pStyle w:val="Akapitzlist"/>
        <w:jc w:val="right"/>
      </w:pPr>
    </w:p>
    <w:p w:rsidR="00D6249A" w:rsidRDefault="00D6249A" w:rsidP="00D6249A">
      <w:pPr>
        <w:pStyle w:val="Akapitzlist"/>
        <w:jc w:val="center"/>
        <w:rPr>
          <w:rFonts w:ascii="Times New Roman" w:hAnsi="Times New Roman" w:cs="Times New Roman"/>
          <w:b/>
          <w:bCs/>
          <w:i/>
          <w:iCs/>
          <w:color w:val="FFC000"/>
          <w:sz w:val="72"/>
          <w:szCs w:val="72"/>
        </w:rPr>
      </w:pPr>
      <w:r w:rsidRPr="00D6249A">
        <w:rPr>
          <w:rFonts w:ascii="Times New Roman" w:hAnsi="Times New Roman" w:cs="Times New Roman"/>
          <w:b/>
          <w:bCs/>
          <w:i/>
          <w:iCs/>
          <w:color w:val="FFC000"/>
          <w:sz w:val="72"/>
          <w:szCs w:val="72"/>
        </w:rPr>
        <w:lastRenderedPageBreak/>
        <w:t>„Od jajka do kury”</w:t>
      </w:r>
    </w:p>
    <w:p w:rsidR="00D6249A" w:rsidRDefault="00D6249A" w:rsidP="00D6249A">
      <w:pPr>
        <w:pStyle w:val="Akapitzlist"/>
        <w:jc w:val="center"/>
        <w:rPr>
          <w:rFonts w:ascii="Times New Roman" w:hAnsi="Times New Roman" w:cs="Times New Roman"/>
          <w:b/>
          <w:bCs/>
          <w:i/>
          <w:iCs/>
          <w:color w:val="FFC000"/>
          <w:sz w:val="72"/>
          <w:szCs w:val="72"/>
        </w:rPr>
      </w:pPr>
    </w:p>
    <w:p w:rsidR="00D6249A" w:rsidRDefault="00D6249A" w:rsidP="00D6249A">
      <w:pPr>
        <w:pStyle w:val="Akapitzlist"/>
        <w:jc w:val="center"/>
        <w:rPr>
          <w:rFonts w:ascii="Times New Roman" w:hAnsi="Times New Roman" w:cs="Times New Roman"/>
          <w:b/>
          <w:bCs/>
          <w:i/>
          <w:iCs/>
          <w:color w:val="FFC000"/>
          <w:sz w:val="72"/>
          <w:szCs w:val="72"/>
        </w:rPr>
      </w:pPr>
    </w:p>
    <w:p w:rsidR="00D6249A" w:rsidRPr="00D6249A" w:rsidRDefault="00D6249A" w:rsidP="00D6249A">
      <w:pPr>
        <w:pStyle w:val="Akapitzlist"/>
        <w:jc w:val="center"/>
        <w:rPr>
          <w:rFonts w:ascii="Times New Roman" w:hAnsi="Times New Roman" w:cs="Times New Roman"/>
          <w:b/>
          <w:bCs/>
          <w:i/>
          <w:iCs/>
          <w:color w:val="FFC000"/>
          <w:sz w:val="72"/>
          <w:szCs w:val="72"/>
        </w:rPr>
      </w:pPr>
    </w:p>
    <w:p w:rsidR="00D6249A" w:rsidRDefault="00D6249A" w:rsidP="00D6249A">
      <w:r>
        <w:t xml:space="preserve">     </w:t>
      </w:r>
      <w:r>
        <w:rPr>
          <w:noProof/>
        </w:rPr>
        <w:drawing>
          <wp:inline distT="0" distB="0" distL="0" distR="0">
            <wp:extent cx="2299233" cy="2291788"/>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945" cy="2298478"/>
                    </a:xfrm>
                    <a:prstGeom prst="rect">
                      <a:avLst/>
                    </a:prstGeom>
                    <a:noFill/>
                    <a:ln>
                      <a:noFill/>
                    </a:ln>
                  </pic:spPr>
                </pic:pic>
              </a:graphicData>
            </a:graphic>
          </wp:inline>
        </w:drawing>
      </w:r>
      <w:r>
        <w:t xml:space="preserve">   </w:t>
      </w:r>
      <w:r>
        <w:rPr>
          <w:noProof/>
        </w:rPr>
        <w:drawing>
          <wp:inline distT="0" distB="0" distL="0" distR="0">
            <wp:extent cx="2241967" cy="2257063"/>
            <wp:effectExtent l="0" t="0" r="635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614" cy="2285903"/>
                    </a:xfrm>
                    <a:prstGeom prst="rect">
                      <a:avLst/>
                    </a:prstGeom>
                    <a:noFill/>
                    <a:ln>
                      <a:noFill/>
                    </a:ln>
                  </pic:spPr>
                </pic:pic>
              </a:graphicData>
            </a:graphic>
          </wp:inline>
        </w:drawing>
      </w:r>
      <w:r>
        <w:t xml:space="preserve">   </w:t>
      </w:r>
      <w:r>
        <w:rPr>
          <w:noProof/>
        </w:rPr>
        <w:drawing>
          <wp:inline distT="0" distB="0" distL="0" distR="0">
            <wp:extent cx="2272233" cy="2210764"/>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753" cy="2224891"/>
                    </a:xfrm>
                    <a:prstGeom prst="rect">
                      <a:avLst/>
                    </a:prstGeom>
                    <a:noFill/>
                    <a:ln>
                      <a:noFill/>
                    </a:ln>
                  </pic:spPr>
                </pic:pic>
              </a:graphicData>
            </a:graphic>
          </wp:inline>
        </w:drawing>
      </w:r>
      <w:r>
        <w:t xml:space="preserve">  </w:t>
      </w:r>
      <w:r>
        <w:rPr>
          <w:noProof/>
        </w:rPr>
        <w:drawing>
          <wp:inline distT="0" distB="0" distL="0" distR="0">
            <wp:extent cx="2454997" cy="2326511"/>
            <wp:effectExtent l="0" t="0" r="254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0647" cy="2331865"/>
                    </a:xfrm>
                    <a:prstGeom prst="rect">
                      <a:avLst/>
                    </a:prstGeom>
                    <a:noFill/>
                    <a:ln>
                      <a:noFill/>
                    </a:ln>
                  </pic:spPr>
                </pic:pic>
              </a:graphicData>
            </a:graphic>
          </wp:inline>
        </w:drawing>
      </w:r>
    </w:p>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Pr="0043713F" w:rsidRDefault="0043713F" w:rsidP="0043713F">
      <w:pPr>
        <w:jc w:val="center"/>
        <w:rPr>
          <w:rFonts w:ascii="Times New Roman" w:hAnsi="Times New Roman" w:cs="Times New Roman"/>
          <w:b/>
          <w:bCs/>
          <w:i/>
          <w:iCs/>
          <w:color w:val="0070C0"/>
          <w:sz w:val="72"/>
          <w:szCs w:val="72"/>
        </w:rPr>
      </w:pPr>
      <w:r w:rsidRPr="0043713F">
        <w:rPr>
          <w:rFonts w:ascii="Times New Roman" w:hAnsi="Times New Roman" w:cs="Times New Roman"/>
          <w:b/>
          <w:bCs/>
          <w:i/>
          <w:iCs/>
          <w:color w:val="0070C0"/>
          <w:sz w:val="72"/>
          <w:szCs w:val="72"/>
        </w:rPr>
        <w:t>„Co ma w sobie jajko”</w:t>
      </w:r>
    </w:p>
    <w:p w:rsidR="0043713F" w:rsidRDefault="0043713F" w:rsidP="00D6249A"/>
    <w:tbl>
      <w:tblPr>
        <w:tblStyle w:val="Tabela-Siatka"/>
        <w:tblW w:w="0" w:type="auto"/>
        <w:tblLook w:val="04A0" w:firstRow="1" w:lastRow="0" w:firstColumn="1" w:lastColumn="0" w:noHBand="0" w:noVBand="1"/>
      </w:tblPr>
      <w:tblGrid>
        <w:gridCol w:w="7694"/>
        <w:gridCol w:w="7694"/>
      </w:tblGrid>
      <w:tr w:rsidR="0043713F" w:rsidTr="0043713F">
        <w:tc>
          <w:tcPr>
            <w:tcW w:w="7694" w:type="dxa"/>
          </w:tcPr>
          <w:p w:rsidR="0043713F" w:rsidRPr="0043713F" w:rsidRDefault="0043713F" w:rsidP="0043713F">
            <w:pPr>
              <w:jc w:val="center"/>
              <w:rPr>
                <w:rFonts w:ascii="Times New Roman" w:hAnsi="Times New Roman" w:cs="Times New Roman"/>
                <w:b/>
                <w:bCs/>
                <w:i/>
                <w:iCs/>
                <w:sz w:val="32"/>
                <w:szCs w:val="32"/>
              </w:rPr>
            </w:pPr>
            <w:r w:rsidRPr="0043713F">
              <w:rPr>
                <w:rFonts w:ascii="Times New Roman" w:hAnsi="Times New Roman" w:cs="Times New Roman"/>
                <w:b/>
                <w:bCs/>
                <w:i/>
                <w:iCs/>
                <w:sz w:val="32"/>
                <w:szCs w:val="32"/>
              </w:rPr>
              <w:t>JAJKO SUROWE</w:t>
            </w:r>
          </w:p>
        </w:tc>
        <w:tc>
          <w:tcPr>
            <w:tcW w:w="7694" w:type="dxa"/>
          </w:tcPr>
          <w:p w:rsidR="0043713F" w:rsidRPr="0043713F" w:rsidRDefault="0043713F" w:rsidP="0043713F">
            <w:pPr>
              <w:jc w:val="center"/>
              <w:rPr>
                <w:rFonts w:ascii="Times New Roman" w:hAnsi="Times New Roman" w:cs="Times New Roman"/>
                <w:b/>
                <w:bCs/>
                <w:i/>
                <w:iCs/>
                <w:sz w:val="32"/>
                <w:szCs w:val="32"/>
              </w:rPr>
            </w:pPr>
            <w:r w:rsidRPr="0043713F">
              <w:rPr>
                <w:rFonts w:ascii="Times New Roman" w:hAnsi="Times New Roman" w:cs="Times New Roman"/>
                <w:b/>
                <w:bCs/>
                <w:i/>
                <w:iCs/>
                <w:sz w:val="32"/>
                <w:szCs w:val="32"/>
              </w:rPr>
              <w:t>JAJKO UGOTOWANE</w:t>
            </w:r>
          </w:p>
        </w:tc>
      </w:tr>
      <w:tr w:rsidR="0043713F" w:rsidTr="0043713F">
        <w:tc>
          <w:tcPr>
            <w:tcW w:w="7694" w:type="dxa"/>
          </w:tcPr>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p w:rsidR="0043713F" w:rsidRDefault="0043713F" w:rsidP="00D6249A"/>
        </w:tc>
        <w:tc>
          <w:tcPr>
            <w:tcW w:w="7694" w:type="dxa"/>
          </w:tcPr>
          <w:p w:rsidR="0043713F" w:rsidRDefault="0043713F" w:rsidP="00D6249A"/>
        </w:tc>
      </w:tr>
    </w:tbl>
    <w:p w:rsidR="0043713F" w:rsidRDefault="0043713F" w:rsidP="00D6249A"/>
    <w:p w:rsidR="0043713F" w:rsidRDefault="0043713F" w:rsidP="0043713F">
      <w:pPr>
        <w:jc w:val="center"/>
        <w:rPr>
          <w:rFonts w:ascii="Times New Roman" w:hAnsi="Times New Roman" w:cs="Times New Roman"/>
          <w:b/>
          <w:bCs/>
          <w:i/>
          <w:iCs/>
          <w:color w:val="C00000"/>
          <w:sz w:val="56"/>
          <w:szCs w:val="56"/>
        </w:rPr>
      </w:pPr>
      <w:r w:rsidRPr="0043713F">
        <w:rPr>
          <w:rFonts w:ascii="Times New Roman" w:hAnsi="Times New Roman" w:cs="Times New Roman"/>
          <w:b/>
          <w:bCs/>
          <w:i/>
          <w:iCs/>
          <w:color w:val="C00000"/>
          <w:sz w:val="56"/>
          <w:szCs w:val="56"/>
        </w:rPr>
        <w:lastRenderedPageBreak/>
        <w:t>„Od jajka do kury” - historyjka obrazkowa do wycięcia.</w:t>
      </w:r>
    </w:p>
    <w:p w:rsidR="0043713F" w:rsidRPr="0043713F" w:rsidRDefault="0043713F" w:rsidP="0043713F">
      <w:pPr>
        <w:jc w:val="center"/>
        <w:rPr>
          <w:rFonts w:ascii="Times New Roman" w:hAnsi="Times New Roman" w:cs="Times New Roman"/>
          <w:b/>
          <w:bCs/>
          <w:i/>
          <w:iCs/>
          <w:color w:val="C00000"/>
          <w:sz w:val="56"/>
          <w:szCs w:val="56"/>
        </w:rPr>
      </w:pPr>
    </w:p>
    <w:p w:rsidR="0043713F" w:rsidRDefault="0043713F" w:rsidP="00D6249A">
      <w:r>
        <w:rPr>
          <w:noProof/>
        </w:rPr>
        <w:drawing>
          <wp:inline distT="0" distB="0" distL="0" distR="0">
            <wp:extent cx="9190299" cy="5370195"/>
            <wp:effectExtent l="0" t="0" r="0" b="190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97931" cy="5374655"/>
                    </a:xfrm>
                    <a:prstGeom prst="rect">
                      <a:avLst/>
                    </a:prstGeom>
                    <a:noFill/>
                    <a:ln>
                      <a:noFill/>
                    </a:ln>
                  </pic:spPr>
                </pic:pic>
              </a:graphicData>
            </a:graphic>
          </wp:inline>
        </w:drawing>
      </w:r>
    </w:p>
    <w:sectPr w:rsidR="0043713F" w:rsidSect="00D624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6224A"/>
    <w:multiLevelType w:val="hybridMultilevel"/>
    <w:tmpl w:val="DA10381E"/>
    <w:lvl w:ilvl="0" w:tplc="6A3A998E">
      <w:start w:val="1"/>
      <w:numFmt w:val="decimal"/>
      <w:lvlText w:val="%1."/>
      <w:lvlJc w:val="left"/>
      <w:pPr>
        <w:ind w:left="720" w:hanging="360"/>
      </w:pPr>
      <w:rPr>
        <w:rFonts w:hint="default"/>
        <w:color w:val="C45911" w:themeColor="accent2"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9A"/>
    <w:rsid w:val="00046827"/>
    <w:rsid w:val="0043713F"/>
    <w:rsid w:val="00D62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CED8"/>
  <w15:chartTrackingRefBased/>
  <w15:docId w15:val="{97652C2B-C5B9-43C3-B8D6-2D4B6508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249A"/>
    <w:pPr>
      <w:ind w:left="720"/>
      <w:contextualSpacing/>
    </w:pPr>
  </w:style>
  <w:style w:type="character" w:styleId="Hipercze">
    <w:name w:val="Hyperlink"/>
    <w:basedOn w:val="Domylnaczcionkaakapitu"/>
    <w:uiPriority w:val="99"/>
    <w:semiHidden/>
    <w:unhideWhenUsed/>
    <w:rsid w:val="00046827"/>
    <w:rPr>
      <w:color w:val="0000FF"/>
      <w:u w:val="single"/>
    </w:rPr>
  </w:style>
  <w:style w:type="table" w:styleId="Tabela-Siatka">
    <w:name w:val="Table Grid"/>
    <w:basedOn w:val="Standardowy"/>
    <w:uiPriority w:val="39"/>
    <w:rsid w:val="0043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www.mamawdomu.pl/2016/03/eksperymenty-z-jajem-czyli-7-pomyslow-na-doswiadczenia-z-dziecmi.html"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410</Words>
  <Characters>2220</Characters>
  <Application>Microsoft Office Word</Application>
  <DocSecurity>0</DocSecurity>
  <Lines>37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Kubiak</dc:creator>
  <cp:keywords/>
  <dc:description/>
  <cp:lastModifiedBy>Łukasz Kubiak</cp:lastModifiedBy>
  <cp:revision>1</cp:revision>
  <dcterms:created xsi:type="dcterms:W3CDTF">2020-04-01T07:28:00Z</dcterms:created>
  <dcterms:modified xsi:type="dcterms:W3CDTF">2020-04-01T08:01:00Z</dcterms:modified>
</cp:coreProperties>
</file>